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6B59" w14:textId="12B65606" w:rsidR="000D6691" w:rsidRPr="00E05C8E" w:rsidRDefault="00426936" w:rsidP="00E05C8E">
      <w:pPr>
        <w:pStyle w:val="Heading1"/>
        <w:jc w:val="center"/>
        <w:rPr>
          <w:b/>
          <w:bCs/>
          <w:color w:val="auto"/>
          <w:lang w:val="en"/>
        </w:rPr>
      </w:pPr>
      <w:r w:rsidRPr="00E05C8E">
        <w:rPr>
          <w:b/>
          <w:bCs/>
          <w:color w:val="auto"/>
          <w:lang w:val="en"/>
        </w:rPr>
        <w:t>CURRICULUM AND PROJECTED COURSE SCHEDULE</w:t>
      </w:r>
    </w:p>
    <w:p w14:paraId="0DF66DD5" w14:textId="358B0B21" w:rsidR="00D85E66" w:rsidRPr="00E426AC" w:rsidRDefault="00C752C6" w:rsidP="004269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</w:pPr>
      <w:r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 xml:space="preserve">MAT </w:t>
      </w:r>
      <w:r w:rsidR="00426936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>P</w:t>
      </w:r>
      <w:r w:rsidR="00426936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 xml:space="preserve">rogram of </w:t>
      </w:r>
      <w:r w:rsidR="00426936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>S</w:t>
      </w:r>
      <w:r w:rsidR="00426936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>tudy</w:t>
      </w:r>
      <w:r w:rsidR="00426936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 xml:space="preserve"> [</w:t>
      </w:r>
      <w:r w:rsidR="00F90B04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 xml:space="preserve">for </w:t>
      </w:r>
      <w:r w:rsidR="00CF574E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 xml:space="preserve">Spring </w:t>
      </w:r>
      <w:r w:rsidR="00A87142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>and Summer</w:t>
      </w:r>
      <w:r w:rsidR="00F90B04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 xml:space="preserve"> </w:t>
      </w:r>
      <w:r w:rsidR="00CF574E" w:rsidRPr="00E426AC">
        <w:rPr>
          <w:rFonts w:ascii="Times New Roman" w:eastAsia="Times New Roman" w:hAnsi="Times New Roman" w:cs="Times New Roman"/>
          <w:b/>
          <w:color w:val="2C2C2C"/>
          <w:sz w:val="24"/>
          <w:szCs w:val="24"/>
          <w:lang w:val="en"/>
        </w:rPr>
        <w:t>Cohorts]</w:t>
      </w:r>
    </w:p>
    <w:tbl>
      <w:tblPr>
        <w:tblStyle w:val="TableGrid"/>
        <w:tblpPr w:leftFromText="180" w:rightFromText="180" w:vertAnchor="text" w:horzAnchor="margin" w:tblpX="-455" w:tblpY="76"/>
        <w:tblW w:w="18785" w:type="dxa"/>
        <w:tblLook w:val="04A0" w:firstRow="1" w:lastRow="0" w:firstColumn="1" w:lastColumn="0" w:noHBand="0" w:noVBand="1"/>
      </w:tblPr>
      <w:tblGrid>
        <w:gridCol w:w="1277"/>
        <w:gridCol w:w="7500"/>
        <w:gridCol w:w="1568"/>
        <w:gridCol w:w="6678"/>
        <w:gridCol w:w="1762"/>
      </w:tblGrid>
      <w:tr w:rsidR="00CB7B9F" w:rsidRPr="00E426AC" w14:paraId="0F8EC86D" w14:textId="7FA13934" w:rsidTr="00CB7B9F">
        <w:trPr>
          <w:trHeight w:val="253"/>
        </w:trPr>
        <w:tc>
          <w:tcPr>
            <w:tcW w:w="1277" w:type="dxa"/>
            <w:vAlign w:val="center"/>
          </w:tcPr>
          <w:p w14:paraId="3E9E4635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</w:pPr>
          </w:p>
        </w:tc>
        <w:tc>
          <w:tcPr>
            <w:tcW w:w="7500" w:type="dxa"/>
            <w:vAlign w:val="center"/>
          </w:tcPr>
          <w:p w14:paraId="58F83AAA" w14:textId="539B8C2C" w:rsidR="00CB7B9F" w:rsidRPr="00E05C8E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b/>
                <w:color w:val="003200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b/>
                <w:color w:val="003200"/>
                <w:sz w:val="21"/>
                <w:szCs w:val="21"/>
                <w:lang w:val="en"/>
              </w:rPr>
              <w:t>SPRING COHORT</w:t>
            </w:r>
          </w:p>
        </w:tc>
        <w:tc>
          <w:tcPr>
            <w:tcW w:w="1568" w:type="dxa"/>
            <w:vAlign w:val="center"/>
          </w:tcPr>
          <w:p w14:paraId="416B310F" w14:textId="1B2DBD31" w:rsidR="00CB7B9F" w:rsidRPr="00E426AC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  <w:t>CREDITS</w:t>
            </w:r>
          </w:p>
        </w:tc>
        <w:tc>
          <w:tcPr>
            <w:tcW w:w="6678" w:type="dxa"/>
            <w:vAlign w:val="center"/>
          </w:tcPr>
          <w:p w14:paraId="45EF7CAD" w14:textId="2CE535A5" w:rsidR="00CB7B9F" w:rsidRPr="00E426AC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  <w:t>SUMMER COHORT</w:t>
            </w:r>
          </w:p>
        </w:tc>
        <w:tc>
          <w:tcPr>
            <w:tcW w:w="1762" w:type="dxa"/>
            <w:vAlign w:val="center"/>
          </w:tcPr>
          <w:p w14:paraId="671C6D82" w14:textId="0A4B876F" w:rsidR="00CB7B9F" w:rsidRPr="00E426AC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  <w:t>CREDITS</w:t>
            </w:r>
          </w:p>
        </w:tc>
      </w:tr>
      <w:tr w:rsidR="00CB7B9F" w:rsidRPr="00E426AC" w14:paraId="6C9FDED5" w14:textId="48A20A8A" w:rsidTr="00CB7B9F">
        <w:trPr>
          <w:trHeight w:val="531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3ABAD53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BLOCK 1</w:t>
            </w:r>
          </w:p>
        </w:tc>
        <w:tc>
          <w:tcPr>
            <w:tcW w:w="7500" w:type="dxa"/>
            <w:shd w:val="clear" w:color="auto" w:fill="C5E0B3" w:themeFill="accent6" w:themeFillTint="66"/>
            <w:vAlign w:val="center"/>
          </w:tcPr>
          <w:p w14:paraId="43B32A96" w14:textId="4CB8F6B0" w:rsidR="00CB7B9F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Spring  Semester</w:t>
            </w:r>
          </w:p>
          <w:p w14:paraId="1C253E0B" w14:textId="2E927585" w:rsidR="00CB7B9F" w:rsidRPr="00E426AC" w:rsidRDefault="00CB7B9F" w:rsidP="00CB7B9F">
            <w:pPr>
              <w:spacing w:after="0" w:line="240" w:lineRule="auto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 xml:space="preserve">Graduate interns must be admitted into the MAT program and hold a valid pre-service certificate issued by the </w:t>
            </w:r>
            <w:proofErr w:type="spellStart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GaPSC</w:t>
            </w:r>
            <w:proofErr w:type="spellEnd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.</w:t>
            </w:r>
          </w:p>
        </w:tc>
        <w:tc>
          <w:tcPr>
            <w:tcW w:w="1568" w:type="dxa"/>
            <w:shd w:val="clear" w:color="auto" w:fill="C5E0B3" w:themeFill="accent6" w:themeFillTint="66"/>
            <w:vAlign w:val="center"/>
          </w:tcPr>
          <w:p w14:paraId="3B2227C1" w14:textId="272698F7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12</w:t>
            </w:r>
          </w:p>
        </w:tc>
        <w:tc>
          <w:tcPr>
            <w:tcW w:w="6678" w:type="dxa"/>
            <w:shd w:val="clear" w:color="auto" w:fill="F7CAAC" w:themeFill="accent2" w:themeFillTint="66"/>
            <w:vAlign w:val="center"/>
          </w:tcPr>
          <w:p w14:paraId="0FCD11DC" w14:textId="511A19C3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Summer  Semester</w:t>
            </w:r>
          </w:p>
          <w:p w14:paraId="5BC9ED42" w14:textId="4932E56F" w:rsidR="00CB7B9F" w:rsidRPr="00E426AC" w:rsidRDefault="00CB7B9F" w:rsidP="00CB7B9F">
            <w:pPr>
              <w:spacing w:after="0" w:line="240" w:lineRule="auto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 xml:space="preserve">Graduate interns must be admitted into the MAT program and hold a valid pre-service certificate issued by the </w:t>
            </w:r>
            <w:proofErr w:type="spellStart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GaPSC</w:t>
            </w:r>
            <w:proofErr w:type="spellEnd"/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.</w:t>
            </w:r>
          </w:p>
        </w:tc>
        <w:tc>
          <w:tcPr>
            <w:tcW w:w="1762" w:type="dxa"/>
            <w:shd w:val="clear" w:color="auto" w:fill="F7CAAC" w:themeFill="accent2" w:themeFillTint="66"/>
            <w:vAlign w:val="center"/>
          </w:tcPr>
          <w:p w14:paraId="0B7B22B5" w14:textId="4B7589F8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9</w:t>
            </w:r>
          </w:p>
        </w:tc>
      </w:tr>
      <w:tr w:rsidR="00CB7B9F" w:rsidRPr="00E426AC" w14:paraId="2C6134B4" w14:textId="0DEF33AD" w:rsidTr="00CB7B9F">
        <w:trPr>
          <w:trHeight w:val="776"/>
        </w:trPr>
        <w:tc>
          <w:tcPr>
            <w:tcW w:w="1277" w:type="dxa"/>
            <w:vAlign w:val="center"/>
          </w:tcPr>
          <w:p w14:paraId="4C3473C2" w14:textId="01FA25B1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  <w:t xml:space="preserve">   </w:t>
            </w:r>
          </w:p>
        </w:tc>
        <w:tc>
          <w:tcPr>
            <w:tcW w:w="7500" w:type="dxa"/>
            <w:vAlign w:val="center"/>
          </w:tcPr>
          <w:p w14:paraId="1349C65A" w14:textId="75D3DB75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 xml:space="preserve">EDUC 5001: Foundations of Teaching and Learning                 </w:t>
            </w:r>
          </w:p>
        </w:tc>
        <w:tc>
          <w:tcPr>
            <w:tcW w:w="1568" w:type="dxa"/>
            <w:vAlign w:val="center"/>
          </w:tcPr>
          <w:p w14:paraId="6BCCE013" w14:textId="23E6D49F" w:rsidR="00CB7B9F" w:rsidRPr="00CB7B9F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3</w:t>
            </w:r>
          </w:p>
        </w:tc>
        <w:tc>
          <w:tcPr>
            <w:tcW w:w="6678" w:type="dxa"/>
            <w:vAlign w:val="center"/>
          </w:tcPr>
          <w:p w14:paraId="104B1B41" w14:textId="34A9F61C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EDUC 5001: Foundations of Teaching and Learning</w:t>
            </w:r>
          </w:p>
        </w:tc>
        <w:tc>
          <w:tcPr>
            <w:tcW w:w="1762" w:type="dxa"/>
            <w:vAlign w:val="center"/>
          </w:tcPr>
          <w:p w14:paraId="2C9E36FC" w14:textId="773AC1E3" w:rsidR="00CB7B9F" w:rsidRPr="00E05C8E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3</w:t>
            </w:r>
          </w:p>
        </w:tc>
      </w:tr>
      <w:tr w:rsidR="00CB7B9F" w:rsidRPr="00E426AC" w14:paraId="43630263" w14:textId="4CB031CB" w:rsidTr="00CB7B9F">
        <w:trPr>
          <w:trHeight w:val="776"/>
        </w:trPr>
        <w:tc>
          <w:tcPr>
            <w:tcW w:w="1277" w:type="dxa"/>
            <w:vAlign w:val="center"/>
          </w:tcPr>
          <w:p w14:paraId="282F97B0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</w:pPr>
          </w:p>
        </w:tc>
        <w:tc>
          <w:tcPr>
            <w:tcW w:w="7500" w:type="dxa"/>
            <w:vAlign w:val="center"/>
          </w:tcPr>
          <w:p w14:paraId="44DAFA8D" w14:textId="5B971CBA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 xml:space="preserve">EDUC 5003: Reading and Multiple Literacies   </w:t>
            </w:r>
          </w:p>
        </w:tc>
        <w:tc>
          <w:tcPr>
            <w:tcW w:w="1568" w:type="dxa"/>
            <w:vAlign w:val="center"/>
          </w:tcPr>
          <w:p w14:paraId="4E5BBD1B" w14:textId="697794FA" w:rsidR="00CB7B9F" w:rsidRPr="00CB7B9F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3</w:t>
            </w:r>
          </w:p>
        </w:tc>
        <w:tc>
          <w:tcPr>
            <w:tcW w:w="6678" w:type="dxa"/>
            <w:vAlign w:val="center"/>
          </w:tcPr>
          <w:p w14:paraId="1FCAD53B" w14:textId="1211FFC7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 xml:space="preserve">EDUC 5007: </w:t>
            </w: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</w:rPr>
              <w:t>Classroom Management</w:t>
            </w:r>
          </w:p>
        </w:tc>
        <w:tc>
          <w:tcPr>
            <w:tcW w:w="1762" w:type="dxa"/>
            <w:vAlign w:val="center"/>
          </w:tcPr>
          <w:p w14:paraId="1E732731" w14:textId="242D16A8" w:rsidR="00CB7B9F" w:rsidRPr="00E05C8E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3</w:t>
            </w:r>
          </w:p>
        </w:tc>
      </w:tr>
      <w:tr w:rsidR="00CB7B9F" w:rsidRPr="00E426AC" w14:paraId="7F1E099E" w14:textId="42B35299" w:rsidTr="00CB7B9F">
        <w:trPr>
          <w:trHeight w:val="776"/>
        </w:trPr>
        <w:tc>
          <w:tcPr>
            <w:tcW w:w="1277" w:type="dxa"/>
            <w:vAlign w:val="center"/>
          </w:tcPr>
          <w:p w14:paraId="485F7485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</w:pPr>
          </w:p>
        </w:tc>
        <w:tc>
          <w:tcPr>
            <w:tcW w:w="7500" w:type="dxa"/>
            <w:vAlign w:val="center"/>
          </w:tcPr>
          <w:p w14:paraId="1105E304" w14:textId="39CA9D19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EDUC 5005: Practicum &amp; Seminar</w:t>
            </w:r>
          </w:p>
        </w:tc>
        <w:tc>
          <w:tcPr>
            <w:tcW w:w="1568" w:type="dxa"/>
            <w:vAlign w:val="center"/>
          </w:tcPr>
          <w:p w14:paraId="3624E47C" w14:textId="2B9B2405" w:rsidR="00CB7B9F" w:rsidRPr="00CB7B9F" w:rsidRDefault="00CB7B9F" w:rsidP="00CB7B9F">
            <w:pPr>
              <w:spacing w:before="210" w:after="0" w:line="240" w:lineRule="auto"/>
              <w:jc w:val="center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6</w:t>
            </w:r>
          </w:p>
        </w:tc>
        <w:tc>
          <w:tcPr>
            <w:tcW w:w="6678" w:type="dxa"/>
            <w:vAlign w:val="center"/>
          </w:tcPr>
          <w:p w14:paraId="29E2DBFC" w14:textId="38FDF841" w:rsidR="00CB7B9F" w:rsidRPr="00E05C8E" w:rsidRDefault="00CB7B9F" w:rsidP="00CB7B9F">
            <w:pPr>
              <w:spacing w:before="210" w:after="0" w:line="240" w:lineRule="auto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 xml:space="preserve">SPED 5001: </w:t>
            </w: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</w:rPr>
              <w:t>Adolescent Development and Diverse Learning Needs</w:t>
            </w:r>
          </w:p>
        </w:tc>
        <w:tc>
          <w:tcPr>
            <w:tcW w:w="1762" w:type="dxa"/>
            <w:vAlign w:val="center"/>
          </w:tcPr>
          <w:p w14:paraId="7474A294" w14:textId="70CAE1CD" w:rsidR="00CB7B9F" w:rsidRPr="00E05C8E" w:rsidRDefault="00CB7B9F" w:rsidP="00CB7B9F">
            <w:pPr>
              <w:spacing w:before="210" w:after="0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3</w:t>
            </w:r>
          </w:p>
        </w:tc>
      </w:tr>
      <w:tr w:rsidR="00CB7B9F" w:rsidRPr="00E426AC" w14:paraId="6AB8D916" w14:textId="398DF04B" w:rsidTr="00CB7B9F">
        <w:trPr>
          <w:trHeight w:val="449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E63DFA5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BLOCK 2</w:t>
            </w:r>
          </w:p>
        </w:tc>
        <w:tc>
          <w:tcPr>
            <w:tcW w:w="7500" w:type="dxa"/>
            <w:shd w:val="clear" w:color="auto" w:fill="C5E0B3" w:themeFill="accent6" w:themeFillTint="66"/>
            <w:vAlign w:val="center"/>
          </w:tcPr>
          <w:p w14:paraId="1C1447C5" w14:textId="1CD32937" w:rsidR="00CB7B9F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Summer  Semester</w:t>
            </w:r>
          </w:p>
          <w:p w14:paraId="1887907D" w14:textId="66C7DA72" w:rsidR="00CB7B9F" w:rsidRPr="00E426AC" w:rsidRDefault="00CB7B9F" w:rsidP="00CB7B9F">
            <w:pPr>
              <w:spacing w:after="0" w:line="240" w:lineRule="auto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 xml:space="preserve">Graduate interns must have successfully completed all Block 1 checkpoints and hold a valid pre-service certificate issued by the </w:t>
            </w:r>
            <w:proofErr w:type="spellStart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GaPSC</w:t>
            </w:r>
            <w:proofErr w:type="spellEnd"/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.</w:t>
            </w:r>
          </w:p>
        </w:tc>
        <w:tc>
          <w:tcPr>
            <w:tcW w:w="1568" w:type="dxa"/>
            <w:shd w:val="clear" w:color="auto" w:fill="C5E0B3" w:themeFill="accent6" w:themeFillTint="66"/>
            <w:vAlign w:val="center"/>
          </w:tcPr>
          <w:p w14:paraId="7BBA2A50" w14:textId="79C1AE8D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9</w:t>
            </w:r>
          </w:p>
        </w:tc>
        <w:tc>
          <w:tcPr>
            <w:tcW w:w="6678" w:type="dxa"/>
            <w:shd w:val="clear" w:color="auto" w:fill="F7CAAC" w:themeFill="accent2" w:themeFillTint="66"/>
            <w:vAlign w:val="center"/>
          </w:tcPr>
          <w:p w14:paraId="296F4B5A" w14:textId="2DAA7731" w:rsidR="00CB7B9F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Fall  Semester</w:t>
            </w:r>
          </w:p>
          <w:p w14:paraId="23BED332" w14:textId="54D9250D" w:rsidR="00CB7B9F" w:rsidRPr="00E426AC" w:rsidRDefault="00CB7B9F" w:rsidP="00CB7B9F">
            <w:pPr>
              <w:spacing w:after="0" w:line="240" w:lineRule="auto"/>
              <w:outlineLvl w:val="1"/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 xml:space="preserve">Graduate interns must have successfully completed all Block 1 checkpoints and hold a valid pre-service certificate issued by the </w:t>
            </w:r>
            <w:proofErr w:type="spellStart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GaPSC</w:t>
            </w:r>
            <w:proofErr w:type="spellEnd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.</w:t>
            </w:r>
          </w:p>
        </w:tc>
        <w:tc>
          <w:tcPr>
            <w:tcW w:w="1762" w:type="dxa"/>
            <w:shd w:val="clear" w:color="auto" w:fill="F7CAAC" w:themeFill="accent2" w:themeFillTint="66"/>
            <w:vAlign w:val="center"/>
          </w:tcPr>
          <w:p w14:paraId="15482FB6" w14:textId="2C7B6E49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12</w:t>
            </w:r>
          </w:p>
        </w:tc>
      </w:tr>
      <w:tr w:rsidR="00CB7B9F" w:rsidRPr="00E426AC" w14:paraId="0EAC34CE" w14:textId="0D5B1104" w:rsidTr="00CB7B9F">
        <w:trPr>
          <w:trHeight w:val="776"/>
        </w:trPr>
        <w:tc>
          <w:tcPr>
            <w:tcW w:w="1277" w:type="dxa"/>
            <w:vAlign w:val="center"/>
          </w:tcPr>
          <w:p w14:paraId="506D1C79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2C2C2C"/>
                <w:sz w:val="21"/>
                <w:szCs w:val="21"/>
                <w:lang w:val="e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4EA34FD" w14:textId="2CF9AA77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00613B"/>
                <w:sz w:val="21"/>
                <w:szCs w:val="21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 xml:space="preserve">SPED 5001: </w:t>
            </w:r>
            <w:r w:rsidRPr="00E05C8E">
              <w:rPr>
                <w:rFonts w:eastAsia="Times New Roman" w:cstheme="minorHAnsi"/>
                <w:color w:val="00613B"/>
                <w:sz w:val="21"/>
                <w:szCs w:val="21"/>
              </w:rPr>
              <w:t>Adolescent Development and Diverse Learning Needs</w:t>
            </w:r>
          </w:p>
        </w:tc>
        <w:tc>
          <w:tcPr>
            <w:tcW w:w="1568" w:type="dxa"/>
            <w:vAlign w:val="center"/>
          </w:tcPr>
          <w:p w14:paraId="15C8FB50" w14:textId="16525627" w:rsidR="00CB7B9F" w:rsidRPr="00CB7B9F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3</w:t>
            </w:r>
          </w:p>
        </w:tc>
        <w:tc>
          <w:tcPr>
            <w:tcW w:w="6678" w:type="dxa"/>
            <w:vAlign w:val="center"/>
          </w:tcPr>
          <w:p w14:paraId="27FF7806" w14:textId="78EA59AC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 xml:space="preserve">EDUC 5003: Reading and Multiple Literacies  </w:t>
            </w:r>
          </w:p>
        </w:tc>
        <w:tc>
          <w:tcPr>
            <w:tcW w:w="1762" w:type="dxa"/>
            <w:vAlign w:val="center"/>
          </w:tcPr>
          <w:p w14:paraId="79A88D42" w14:textId="1642ACCE" w:rsidR="00CB7B9F" w:rsidRPr="00E05C8E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3</w:t>
            </w:r>
          </w:p>
        </w:tc>
      </w:tr>
      <w:tr w:rsidR="00CB7B9F" w:rsidRPr="00E426AC" w14:paraId="4249A639" w14:textId="52400FC4" w:rsidTr="00CB7B9F">
        <w:trPr>
          <w:trHeight w:val="776"/>
        </w:trPr>
        <w:tc>
          <w:tcPr>
            <w:tcW w:w="1277" w:type="dxa"/>
            <w:vAlign w:val="center"/>
          </w:tcPr>
          <w:p w14:paraId="7F728645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</w:pPr>
          </w:p>
        </w:tc>
        <w:tc>
          <w:tcPr>
            <w:tcW w:w="7500" w:type="dxa"/>
            <w:vAlign w:val="center"/>
          </w:tcPr>
          <w:p w14:paraId="6795F130" w14:textId="010D5DAB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 xml:space="preserve">EDUC 5007: </w:t>
            </w:r>
            <w:r w:rsidRPr="00E05C8E">
              <w:rPr>
                <w:rFonts w:eastAsia="Times New Roman" w:cstheme="minorHAnsi"/>
                <w:color w:val="00613B"/>
                <w:sz w:val="21"/>
                <w:szCs w:val="21"/>
              </w:rPr>
              <w:t xml:space="preserve">Classroom Management </w:t>
            </w:r>
          </w:p>
        </w:tc>
        <w:tc>
          <w:tcPr>
            <w:tcW w:w="1568" w:type="dxa"/>
            <w:vAlign w:val="center"/>
          </w:tcPr>
          <w:p w14:paraId="5D8F2BBA" w14:textId="6FBFE49E" w:rsidR="00CB7B9F" w:rsidRPr="00CB7B9F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3</w:t>
            </w:r>
          </w:p>
        </w:tc>
        <w:tc>
          <w:tcPr>
            <w:tcW w:w="6678" w:type="dxa"/>
            <w:vAlign w:val="center"/>
          </w:tcPr>
          <w:p w14:paraId="7E529C78" w14:textId="5E6A8F07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 xml:space="preserve">EDUC 5004: </w:t>
            </w: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</w:rPr>
              <w:t>Methods of Teaching and Assessment</w:t>
            </w:r>
          </w:p>
        </w:tc>
        <w:tc>
          <w:tcPr>
            <w:tcW w:w="1762" w:type="dxa"/>
            <w:vAlign w:val="center"/>
          </w:tcPr>
          <w:p w14:paraId="7EA9B687" w14:textId="16EC1CDA" w:rsidR="00CB7B9F" w:rsidRPr="00E05C8E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3</w:t>
            </w:r>
          </w:p>
        </w:tc>
      </w:tr>
      <w:tr w:rsidR="00CB7B9F" w:rsidRPr="00E426AC" w14:paraId="5BE055E6" w14:textId="4FCC6190" w:rsidTr="00CB7B9F">
        <w:trPr>
          <w:trHeight w:val="776"/>
        </w:trPr>
        <w:tc>
          <w:tcPr>
            <w:tcW w:w="1277" w:type="dxa"/>
            <w:vAlign w:val="center"/>
          </w:tcPr>
          <w:p w14:paraId="1E7AB1A6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</w:pPr>
          </w:p>
        </w:tc>
        <w:tc>
          <w:tcPr>
            <w:tcW w:w="7500" w:type="dxa"/>
            <w:vAlign w:val="center"/>
          </w:tcPr>
          <w:p w14:paraId="63FDF815" w14:textId="53AFD2B3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00613B"/>
                <w:sz w:val="21"/>
                <w:szCs w:val="21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</w:rPr>
              <w:t>EDUC 5004: Methods of Teaching and Assessment</w:t>
            </w:r>
          </w:p>
        </w:tc>
        <w:tc>
          <w:tcPr>
            <w:tcW w:w="1568" w:type="dxa"/>
            <w:vAlign w:val="center"/>
          </w:tcPr>
          <w:p w14:paraId="43D2CB4E" w14:textId="2FB2620F" w:rsidR="00CB7B9F" w:rsidRPr="00CB7B9F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3</w:t>
            </w:r>
          </w:p>
        </w:tc>
        <w:tc>
          <w:tcPr>
            <w:tcW w:w="6678" w:type="dxa"/>
            <w:vAlign w:val="center"/>
          </w:tcPr>
          <w:p w14:paraId="2123221C" w14:textId="1B32F31F" w:rsidR="00CB7B9F" w:rsidRPr="00E05C8E" w:rsidRDefault="00CB7B9F" w:rsidP="00CB7B9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 xml:space="preserve">EDUC 5005:  Practicum &amp; Seminar                               </w:t>
            </w:r>
          </w:p>
        </w:tc>
        <w:tc>
          <w:tcPr>
            <w:tcW w:w="1762" w:type="dxa"/>
            <w:vAlign w:val="center"/>
          </w:tcPr>
          <w:p w14:paraId="6EC7A95A" w14:textId="7B1B8BA4" w:rsidR="00CB7B9F" w:rsidRPr="00E05C8E" w:rsidRDefault="00CB7B9F" w:rsidP="00CB7B9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6</w:t>
            </w:r>
          </w:p>
        </w:tc>
      </w:tr>
      <w:tr w:rsidR="00CB7B9F" w:rsidRPr="00E426AC" w14:paraId="645DEBD0" w14:textId="7CB8CBF1" w:rsidTr="00CB7B9F">
        <w:trPr>
          <w:trHeight w:val="531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484C4E91" w14:textId="77777777" w:rsidR="00CB7B9F" w:rsidRPr="00E426AC" w:rsidRDefault="00CB7B9F" w:rsidP="00CB7B9F">
            <w:pPr>
              <w:spacing w:before="210" w:after="100" w:afterAutospacing="1" w:line="240" w:lineRule="auto"/>
              <w:outlineLvl w:val="1"/>
              <w:rPr>
                <w:rFonts w:ascii="Oswald" w:eastAsia="Times New Roman" w:hAnsi="Oswald" w:cs="Arial"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BLOCK 3</w:t>
            </w:r>
          </w:p>
        </w:tc>
        <w:tc>
          <w:tcPr>
            <w:tcW w:w="7500" w:type="dxa"/>
            <w:shd w:val="clear" w:color="auto" w:fill="C5E0B3" w:themeFill="accent6" w:themeFillTint="66"/>
            <w:vAlign w:val="center"/>
          </w:tcPr>
          <w:p w14:paraId="6BC927B0" w14:textId="697EEFFD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Fall  Semester</w:t>
            </w:r>
          </w:p>
          <w:p w14:paraId="326EEDBD" w14:textId="3F7FC0E9" w:rsidR="00CB7B9F" w:rsidRPr="00E426AC" w:rsidRDefault="00CB7B9F" w:rsidP="00CB7B9F">
            <w:pPr>
              <w:spacing w:after="0" w:line="240" w:lineRule="auto"/>
              <w:outlineLvl w:val="1"/>
              <w:rPr>
                <w:rFonts w:ascii="Oswald" w:eastAsia="Times New Roman" w:hAnsi="Oswald" w:cs="Arial"/>
                <w:i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 xml:space="preserve">Graduate interns must have successfully completed all Block 2 checkpoints and hold a valid pre-service certificate issued by the </w:t>
            </w:r>
            <w:proofErr w:type="spellStart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GaPSC</w:t>
            </w:r>
            <w:proofErr w:type="spellEnd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.</w:t>
            </w:r>
          </w:p>
        </w:tc>
        <w:tc>
          <w:tcPr>
            <w:tcW w:w="1568" w:type="dxa"/>
            <w:shd w:val="clear" w:color="auto" w:fill="C5E0B3" w:themeFill="accent6" w:themeFillTint="66"/>
            <w:vAlign w:val="center"/>
          </w:tcPr>
          <w:p w14:paraId="6CA93737" w14:textId="69689936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9</w:t>
            </w:r>
          </w:p>
        </w:tc>
        <w:tc>
          <w:tcPr>
            <w:tcW w:w="6678" w:type="dxa"/>
            <w:shd w:val="clear" w:color="auto" w:fill="F7CAAC" w:themeFill="accent2" w:themeFillTint="66"/>
            <w:vAlign w:val="center"/>
          </w:tcPr>
          <w:p w14:paraId="7EAF6FA0" w14:textId="7FB8C459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Spring  Semester</w:t>
            </w:r>
          </w:p>
          <w:p w14:paraId="64A33610" w14:textId="2B5A3713" w:rsidR="00CB7B9F" w:rsidRPr="00E426AC" w:rsidRDefault="00CB7B9F" w:rsidP="00CB7B9F">
            <w:pPr>
              <w:spacing w:after="0" w:line="240" w:lineRule="auto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 xml:space="preserve">Graduate interns must have successfully completed all Block 2 checkpoints and hold a valid pre-service certificate issued by the </w:t>
            </w:r>
            <w:proofErr w:type="spellStart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GaPSC</w:t>
            </w:r>
            <w:proofErr w:type="spellEnd"/>
            <w:r w:rsidRPr="00E426AC">
              <w:rPr>
                <w:rFonts w:eastAsia="Times New Roman" w:cstheme="minorHAnsi"/>
                <w:b/>
                <w:i/>
                <w:color w:val="7030A0"/>
                <w:sz w:val="21"/>
                <w:szCs w:val="21"/>
                <w:lang w:val="en"/>
              </w:rPr>
              <w:t>.</w:t>
            </w:r>
          </w:p>
        </w:tc>
        <w:tc>
          <w:tcPr>
            <w:tcW w:w="1762" w:type="dxa"/>
            <w:shd w:val="clear" w:color="auto" w:fill="F7CAAC" w:themeFill="accent2" w:themeFillTint="66"/>
            <w:vAlign w:val="center"/>
          </w:tcPr>
          <w:p w14:paraId="5874CC45" w14:textId="6AC91879" w:rsidR="00CB7B9F" w:rsidRPr="00E426AC" w:rsidRDefault="00CB7B9F" w:rsidP="00CB7B9F">
            <w:pPr>
              <w:spacing w:after="0" w:line="240" w:lineRule="auto"/>
              <w:jc w:val="center"/>
              <w:outlineLvl w:val="1"/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b/>
                <w:color w:val="7030A0"/>
                <w:sz w:val="21"/>
                <w:szCs w:val="21"/>
                <w:lang w:val="en"/>
              </w:rPr>
              <w:t>9</w:t>
            </w:r>
          </w:p>
        </w:tc>
      </w:tr>
      <w:tr w:rsidR="00CB7B9F" w:rsidRPr="00E426AC" w14:paraId="6A438CC7" w14:textId="13CD4651" w:rsidTr="000D10EF">
        <w:trPr>
          <w:trHeight w:val="563"/>
        </w:trPr>
        <w:tc>
          <w:tcPr>
            <w:tcW w:w="1277" w:type="dxa"/>
            <w:vAlign w:val="center"/>
          </w:tcPr>
          <w:p w14:paraId="022C68E7" w14:textId="77777777" w:rsidR="00CB7B9F" w:rsidRPr="00E426AC" w:rsidRDefault="00CB7B9F" w:rsidP="000D10E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2C2C2C"/>
                <w:sz w:val="21"/>
                <w:szCs w:val="21"/>
                <w:lang w:val="en"/>
              </w:rPr>
            </w:pPr>
          </w:p>
        </w:tc>
        <w:tc>
          <w:tcPr>
            <w:tcW w:w="7500" w:type="dxa"/>
            <w:vAlign w:val="center"/>
          </w:tcPr>
          <w:p w14:paraId="7CC10D54" w14:textId="3B0D7C54" w:rsidR="00CB7B9F" w:rsidRPr="00E426AC" w:rsidRDefault="00CB7B9F" w:rsidP="000D10EF">
            <w:pPr>
              <w:spacing w:before="210" w:after="100" w:afterAutospacing="1" w:line="240" w:lineRule="auto"/>
              <w:outlineLvl w:val="1"/>
              <w:rPr>
                <w:rFonts w:ascii="Roboto" w:eastAsia="Times New Roman" w:hAnsi="Roboto" w:cs="Times New Roman"/>
                <w:color w:val="2C2C2C"/>
                <w:sz w:val="21"/>
                <w:szCs w:val="21"/>
              </w:rPr>
            </w:pPr>
            <w:r w:rsidRPr="00E05C8E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 xml:space="preserve">EDUC 5006: </w:t>
            </w:r>
            <w:r w:rsidRPr="00E05C8E">
              <w:rPr>
                <w:rFonts w:ascii="Roboto" w:eastAsia="Times New Roman" w:hAnsi="Roboto" w:cs="Times New Roman"/>
                <w:color w:val="00613B"/>
                <w:sz w:val="21"/>
                <w:szCs w:val="21"/>
              </w:rPr>
              <w:t xml:space="preserve">Clinical and Seminar      </w:t>
            </w:r>
          </w:p>
        </w:tc>
        <w:tc>
          <w:tcPr>
            <w:tcW w:w="1568" w:type="dxa"/>
            <w:vAlign w:val="center"/>
          </w:tcPr>
          <w:p w14:paraId="5F657E08" w14:textId="6CCA9C8F" w:rsidR="00CB7B9F" w:rsidRPr="00E05C8E" w:rsidRDefault="00CB7B9F" w:rsidP="000D10E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 w:rsidRPr="00CB7B9F">
              <w:rPr>
                <w:rFonts w:eastAsia="Times New Roman" w:cstheme="minorHAnsi"/>
                <w:color w:val="00613B"/>
                <w:sz w:val="21"/>
                <w:szCs w:val="21"/>
                <w:lang w:val="en"/>
              </w:rPr>
              <w:t>9</w:t>
            </w:r>
          </w:p>
        </w:tc>
        <w:tc>
          <w:tcPr>
            <w:tcW w:w="6678" w:type="dxa"/>
            <w:vAlign w:val="center"/>
          </w:tcPr>
          <w:p w14:paraId="15293E31" w14:textId="6E5196AC" w:rsidR="00CB7B9F" w:rsidRPr="00E426AC" w:rsidRDefault="00CB7B9F" w:rsidP="000D10EF">
            <w:pPr>
              <w:spacing w:before="210" w:after="100" w:afterAutospacing="1" w:line="240" w:lineRule="auto"/>
              <w:outlineLvl w:val="1"/>
              <w:rPr>
                <w:rFonts w:eastAsia="Times New Roman" w:cstheme="minorHAnsi"/>
                <w:color w:val="B58039"/>
                <w:sz w:val="21"/>
                <w:szCs w:val="21"/>
                <w:lang w:val="en"/>
              </w:rPr>
            </w:pPr>
            <w:r w:rsidRPr="00E05C8E"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EDUC 5006: Clinic</w:t>
            </w:r>
            <w:r w:rsidRPr="00E05C8E">
              <w:rPr>
                <w:rFonts w:ascii="Roboto" w:eastAsia="Times New Roman" w:hAnsi="Roboto" w:cs="Times New Roman"/>
                <w:color w:val="833C0B" w:themeColor="accent2" w:themeShade="80"/>
                <w:sz w:val="21"/>
                <w:szCs w:val="21"/>
              </w:rPr>
              <w:t xml:space="preserve">al and Seminar   </w:t>
            </w:r>
          </w:p>
        </w:tc>
        <w:tc>
          <w:tcPr>
            <w:tcW w:w="1762" w:type="dxa"/>
            <w:vAlign w:val="center"/>
          </w:tcPr>
          <w:p w14:paraId="450F3D55" w14:textId="3FBCCA93" w:rsidR="00CB7B9F" w:rsidRPr="00E05C8E" w:rsidRDefault="00CB7B9F" w:rsidP="000D10EF">
            <w:pPr>
              <w:spacing w:before="210" w:after="100" w:afterAutospacing="1" w:line="240" w:lineRule="auto"/>
              <w:jc w:val="center"/>
              <w:outlineLvl w:val="1"/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</w:pPr>
            <w:r>
              <w:rPr>
                <w:rFonts w:eastAsia="Times New Roman" w:cstheme="minorHAnsi"/>
                <w:color w:val="833C0B" w:themeColor="accent2" w:themeShade="80"/>
                <w:sz w:val="21"/>
                <w:szCs w:val="21"/>
                <w:lang w:val="en"/>
              </w:rPr>
              <w:t>9</w:t>
            </w:r>
          </w:p>
        </w:tc>
      </w:tr>
    </w:tbl>
    <w:p w14:paraId="3AB707C9" w14:textId="77777777" w:rsidR="00E426AC" w:rsidRDefault="00E426AC" w:rsidP="008F1156">
      <w:pPr>
        <w:spacing w:line="240" w:lineRule="auto"/>
        <w:jc w:val="both"/>
        <w:rPr>
          <w:rFonts w:ascii="Times New Roman" w:eastAsiaTheme="minorHAnsi" w:hAnsi="Times New Roman" w:cs="Times New Roman"/>
          <w:color w:val="7030A0"/>
          <w:sz w:val="21"/>
          <w:szCs w:val="21"/>
        </w:rPr>
      </w:pPr>
    </w:p>
    <w:p w14:paraId="3C7CAA3A" w14:textId="609550E1" w:rsidR="00D85E66" w:rsidRPr="00E426AC" w:rsidRDefault="00F90B04" w:rsidP="008F1156">
      <w:pPr>
        <w:spacing w:line="240" w:lineRule="auto"/>
        <w:jc w:val="both"/>
        <w:rPr>
          <w:rFonts w:ascii="Times New Roman" w:eastAsiaTheme="minorHAnsi" w:hAnsi="Times New Roman" w:cs="Times New Roman"/>
          <w:color w:val="7030A0"/>
          <w:sz w:val="21"/>
          <w:szCs w:val="21"/>
        </w:rPr>
      </w:pPr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NOTE: </w:t>
      </w:r>
      <w:r w:rsidR="006E6E09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>(</w:t>
      </w:r>
      <w:proofErr w:type="spellStart"/>
      <w:r w:rsidR="006E6E09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>i</w:t>
      </w:r>
      <w:proofErr w:type="spellEnd"/>
      <w:r w:rsidR="006E6E09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) </w:t>
      </w:r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>EDUC 5005 &amp; EDUC 5006 –</w:t>
      </w:r>
      <w:r w:rsidR="00831323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 </w:t>
      </w:r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require on site </w:t>
      </w:r>
      <w:proofErr w:type="gramStart"/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>field-work</w:t>
      </w:r>
      <w:proofErr w:type="gramEnd"/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 in grade</w:t>
      </w:r>
      <w:r w:rsidR="006E6E09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>s</w:t>
      </w:r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 4-8 / P-12 / 6 -12 for Practicum &amp; Clinical</w:t>
      </w:r>
      <w:r w:rsidR="00831323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 (relevant to specific certification area).</w:t>
      </w:r>
      <w:r w:rsidR="006E6E09"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 xml:space="preserve">  Graduate interns must be available to teach in the P-12 classroom during P-12 school hours from 7:30am – 4:30pm.</w:t>
      </w:r>
    </w:p>
    <w:p w14:paraId="3FC8EB40" w14:textId="27DD1DBB" w:rsidR="006E6E09" w:rsidRPr="00F90B04" w:rsidRDefault="006E6E09" w:rsidP="008F1156">
      <w:pPr>
        <w:spacing w:line="240" w:lineRule="auto"/>
        <w:jc w:val="both"/>
        <w:rPr>
          <w:color w:val="7030A0"/>
        </w:rPr>
      </w:pPr>
      <w:r w:rsidRPr="00E426AC">
        <w:rPr>
          <w:color w:val="7030A0"/>
          <w:sz w:val="21"/>
          <w:szCs w:val="21"/>
        </w:rPr>
        <w:t xml:space="preserve">(ii) </w:t>
      </w:r>
      <w:r w:rsidRPr="00E426AC">
        <w:rPr>
          <w:rFonts w:ascii="Times New Roman" w:eastAsiaTheme="minorHAnsi" w:hAnsi="Times New Roman" w:cs="Times New Roman"/>
          <w:color w:val="7030A0"/>
          <w:sz w:val="21"/>
          <w:szCs w:val="21"/>
        </w:rPr>
        <w:t>EDUC 5005 &amp; EDUC 5006 – require on site field-work in grade bands specific to certification area</w:t>
      </w:r>
      <w:r>
        <w:rPr>
          <w:rFonts w:ascii="Times New Roman" w:eastAsiaTheme="minorHAnsi" w:hAnsi="Times New Roman" w:cs="Times New Roman"/>
          <w:color w:val="7030A0"/>
          <w:sz w:val="28"/>
          <w:szCs w:val="28"/>
        </w:rPr>
        <w:t>.</w:t>
      </w:r>
    </w:p>
    <w:sectPr w:rsidR="006E6E09" w:rsidRPr="00F90B04" w:rsidSect="00CB7B9F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altName w:val="Times New Roman"/>
    <w:charset w:val="00"/>
    <w:family w:val="auto"/>
    <w:pitch w:val="variable"/>
    <w:sig w:usb0="2000020F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4E"/>
    <w:rsid w:val="00073A0D"/>
    <w:rsid w:val="000D10EF"/>
    <w:rsid w:val="000D6691"/>
    <w:rsid w:val="0026517D"/>
    <w:rsid w:val="002A6B01"/>
    <w:rsid w:val="003432AA"/>
    <w:rsid w:val="00426936"/>
    <w:rsid w:val="00444D18"/>
    <w:rsid w:val="00473EDA"/>
    <w:rsid w:val="00510923"/>
    <w:rsid w:val="005474B9"/>
    <w:rsid w:val="00620C9E"/>
    <w:rsid w:val="006A43E9"/>
    <w:rsid w:val="006E6E09"/>
    <w:rsid w:val="00700659"/>
    <w:rsid w:val="007138B0"/>
    <w:rsid w:val="007B5599"/>
    <w:rsid w:val="00831323"/>
    <w:rsid w:val="00832D08"/>
    <w:rsid w:val="008C3469"/>
    <w:rsid w:val="008F1156"/>
    <w:rsid w:val="00961BC5"/>
    <w:rsid w:val="009964A8"/>
    <w:rsid w:val="00A87142"/>
    <w:rsid w:val="00BC4FF4"/>
    <w:rsid w:val="00C752C6"/>
    <w:rsid w:val="00C77498"/>
    <w:rsid w:val="00CB7B9F"/>
    <w:rsid w:val="00CF34DB"/>
    <w:rsid w:val="00CF574E"/>
    <w:rsid w:val="00D85E66"/>
    <w:rsid w:val="00E05C8E"/>
    <w:rsid w:val="00E426AC"/>
    <w:rsid w:val="00E71DF3"/>
    <w:rsid w:val="00F2193C"/>
    <w:rsid w:val="00F9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126AA"/>
  <w15:chartTrackingRefBased/>
  <w15:docId w15:val="{BB51BB50-0DAF-C04A-AEB0-08E6FE17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4E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5C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574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74E"/>
    <w:rPr>
      <w:rFonts w:ascii="Times New Roman" w:eastAsiaTheme="minorEastAsia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05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Himangshu, Sumitra</dc:creator>
  <cp:keywords/>
  <dc:description/>
  <cp:lastModifiedBy>Beak, Ranha</cp:lastModifiedBy>
  <cp:revision>5</cp:revision>
  <cp:lastPrinted>2021-03-12T20:25:00Z</cp:lastPrinted>
  <dcterms:created xsi:type="dcterms:W3CDTF">2026-06-16T02:23:00Z</dcterms:created>
  <dcterms:modified xsi:type="dcterms:W3CDTF">2026-07-20T16:09:00Z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5418bf13-8035-4e80-93ab-f8e7d95003c9</vt:lpwstr>
  </property>
</Properties>
</file>